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DE" w:rsidRDefault="00020673">
      <w:pPr>
        <w:pStyle w:val="NormalWeb"/>
        <w:rPr>
          <w:rStyle w:val="Emphasis"/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4346575</wp:posOffset>
            </wp:positionH>
            <wp:positionV relativeFrom="paragraph">
              <wp:posOffset>-457200</wp:posOffset>
            </wp:positionV>
            <wp:extent cx="1444625" cy="1485900"/>
            <wp:effectExtent l="19050" t="0" r="3175" b="0"/>
            <wp:wrapTight wrapText="bothSides">
              <wp:wrapPolygon edited="0">
                <wp:start x="-285" y="0"/>
                <wp:lineTo x="-285" y="21323"/>
                <wp:lineTo x="21647" y="21323"/>
                <wp:lineTo x="21647" y="0"/>
                <wp:lineTo x="-285" y="0"/>
              </wp:wrapPolygon>
            </wp:wrapTight>
            <wp:docPr id="8" name="Picture 8" descr="Z-Dental-Vert-Pr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-Dental-Vert-Pro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4DE" w:rsidRDefault="000C74DE">
      <w:pPr>
        <w:pStyle w:val="NormalWeb"/>
        <w:rPr>
          <w:rStyle w:val="Emphasis"/>
          <w:rFonts w:ascii="Times New Roman" w:hAnsi="Times New Roman" w:cs="Times New Roman"/>
          <w:b/>
          <w:bCs/>
          <w:color w:val="000000"/>
        </w:rPr>
      </w:pPr>
    </w:p>
    <w:p w:rsidR="000C74DE" w:rsidRDefault="000C74DE">
      <w:pPr>
        <w:pStyle w:val="NormalWeb"/>
        <w:rPr>
          <w:rStyle w:val="Emphasis"/>
          <w:rFonts w:ascii="Times New Roman" w:hAnsi="Times New Roman" w:cs="Times New Roman"/>
          <w:b/>
          <w:bCs/>
          <w:color w:val="000000"/>
        </w:rPr>
      </w:pPr>
    </w:p>
    <w:p w:rsidR="000C74DE" w:rsidRPr="000C74DE" w:rsidRDefault="000C74DE" w:rsidP="000C74DE">
      <w:pPr>
        <w:pStyle w:val="NormalWeb"/>
        <w:jc w:val="center"/>
        <w:rPr>
          <w:rStyle w:val="Emphasis"/>
          <w:rFonts w:ascii="Times New Roman" w:hAnsi="Times New Roman" w:cs="Times New Roman"/>
          <w:b/>
          <w:bCs/>
          <w:i w:val="0"/>
          <w:color w:val="000000"/>
          <w:u w:val="single"/>
        </w:rPr>
      </w:pPr>
      <w:r w:rsidRPr="000C74DE">
        <w:rPr>
          <w:rStyle w:val="Emphasis"/>
          <w:rFonts w:ascii="Times New Roman" w:hAnsi="Times New Roman" w:cs="Times New Roman"/>
          <w:b/>
          <w:bCs/>
          <w:i w:val="0"/>
          <w:color w:val="000000"/>
          <w:u w:val="single"/>
        </w:rPr>
        <w:t>Announcement</w:t>
      </w:r>
    </w:p>
    <w:p w:rsidR="00EF54F5" w:rsidRPr="00D61ECD" w:rsidRDefault="00EF54F5" w:rsidP="00E4304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D61ECD">
        <w:rPr>
          <w:rStyle w:val="Emphasis"/>
          <w:rFonts w:ascii="Times New Roman" w:hAnsi="Times New Roman" w:cs="Times New Roman"/>
          <w:b/>
          <w:bCs/>
          <w:i w:val="0"/>
          <w:color w:val="000000"/>
        </w:rPr>
        <w:t>Zimmer</w:t>
      </w:r>
      <w:r w:rsidRPr="00D61ECD">
        <w:rPr>
          <w:rStyle w:val="Strong"/>
          <w:rFonts w:ascii="Times New Roman" w:hAnsi="Times New Roman" w:cs="Times New Roman"/>
          <w:color w:val="000000"/>
        </w:rPr>
        <w:t xml:space="preserve"> </w:t>
      </w:r>
      <w:r w:rsidR="00EB19A3">
        <w:rPr>
          <w:rStyle w:val="Strong"/>
          <w:rFonts w:ascii="Times New Roman" w:hAnsi="Times New Roman" w:cs="Times New Roman"/>
          <w:color w:val="000000"/>
        </w:rPr>
        <w:t>Dental Educates Clinicians on Attributes of Trabecular Metal</w:t>
      </w:r>
      <w:r w:rsidR="00424C3A">
        <w:rPr>
          <w:rStyle w:val="Strong"/>
          <w:rFonts w:ascii="Times New Roman" w:hAnsi="Times New Roman" w:cs="Times New Roman"/>
          <w:color w:val="000000"/>
        </w:rPr>
        <w:t xml:space="preserve"> Material</w:t>
      </w:r>
    </w:p>
    <w:p w:rsidR="001424B1" w:rsidRPr="000869A4" w:rsidRDefault="00EF54F5" w:rsidP="002F3B2C">
      <w:pPr>
        <w:pStyle w:val="NormalWeb"/>
        <w:spacing w:line="320" w:lineRule="atLeast"/>
        <w:rPr>
          <w:rFonts w:ascii="Times New Roman" w:hAnsi="Times New Roman" w:cs="Times New Roman"/>
        </w:rPr>
      </w:pPr>
      <w:r w:rsidRPr="000869A4">
        <w:rPr>
          <w:rFonts w:ascii="Times New Roman" w:hAnsi="Times New Roman" w:cs="Times New Roman"/>
          <w:color w:val="000000"/>
        </w:rPr>
        <w:t xml:space="preserve">Zimmer Dental Inc., a leading provider of dental oral rehabilitation products and a subsidiary of Zimmer Holdings, Inc., </w:t>
      </w:r>
      <w:r w:rsidR="000B1A4D">
        <w:rPr>
          <w:rFonts w:ascii="Times New Roman" w:hAnsi="Times New Roman" w:cs="Times New Roman"/>
          <w:color w:val="000000"/>
        </w:rPr>
        <w:t xml:space="preserve">is studying ways in </w:t>
      </w:r>
      <w:r w:rsidR="008D1FE6">
        <w:rPr>
          <w:rFonts w:ascii="Times New Roman" w:hAnsi="Times New Roman" w:cs="Times New Roman"/>
          <w:color w:val="000000"/>
        </w:rPr>
        <w:t>which</w:t>
      </w:r>
      <w:r w:rsidR="000B1A4D">
        <w:rPr>
          <w:rFonts w:ascii="Times New Roman" w:hAnsi="Times New Roman" w:cs="Times New Roman"/>
          <w:color w:val="000000"/>
        </w:rPr>
        <w:t xml:space="preserve"> </w:t>
      </w:r>
      <w:r w:rsidR="00504EDB" w:rsidRPr="00504EDB">
        <w:rPr>
          <w:rFonts w:ascii="Times New Roman" w:hAnsi="Times New Roman" w:cs="Times New Roman"/>
          <w:i/>
          <w:color w:val="000000"/>
        </w:rPr>
        <w:t>Trabecular Metal</w:t>
      </w:r>
      <w:r w:rsidR="00E06A59">
        <w:rPr>
          <w:rFonts w:ascii="Times New Roman" w:hAnsi="Times New Roman" w:cs="Times New Roman"/>
          <w:i/>
          <w:color w:val="000000"/>
        </w:rPr>
        <w:t>™</w:t>
      </w:r>
      <w:r w:rsidR="000B1A4D">
        <w:rPr>
          <w:rFonts w:ascii="Times New Roman" w:hAnsi="Times New Roman" w:cs="Times New Roman"/>
          <w:color w:val="000000"/>
        </w:rPr>
        <w:t xml:space="preserve"> </w:t>
      </w:r>
      <w:r w:rsidR="008A0C00">
        <w:rPr>
          <w:rFonts w:ascii="Times New Roman" w:hAnsi="Times New Roman" w:cs="Times New Roman"/>
          <w:color w:val="000000"/>
        </w:rPr>
        <w:t>T</w:t>
      </w:r>
      <w:r w:rsidR="000B1A4D">
        <w:rPr>
          <w:rFonts w:ascii="Times New Roman" w:hAnsi="Times New Roman" w:cs="Times New Roman"/>
          <w:color w:val="000000"/>
        </w:rPr>
        <w:t>echnology can be applied to the dental market</w:t>
      </w:r>
      <w:r w:rsidR="0070006C" w:rsidRPr="000869A4">
        <w:rPr>
          <w:rFonts w:ascii="Times New Roman" w:hAnsi="Times New Roman" w:cs="Times New Roman"/>
        </w:rPr>
        <w:t>.</w:t>
      </w:r>
      <w:r w:rsidR="00070257" w:rsidRPr="000869A4">
        <w:rPr>
          <w:rFonts w:ascii="Times New Roman" w:hAnsi="Times New Roman" w:cs="Times New Roman"/>
        </w:rPr>
        <w:t xml:space="preserve"> </w:t>
      </w:r>
      <w:r w:rsidR="000B1A4D">
        <w:rPr>
          <w:rFonts w:ascii="Times New Roman" w:hAnsi="Times New Roman" w:cs="Times New Roman"/>
        </w:rPr>
        <w:t xml:space="preserve">Manufactured at Zimmer’s TMT facility in Parsippany, NJ, </w:t>
      </w:r>
      <w:r w:rsidR="00220119">
        <w:rPr>
          <w:rFonts w:ascii="Times New Roman" w:hAnsi="Times New Roman" w:cs="Times New Roman"/>
        </w:rPr>
        <w:t xml:space="preserve">USA, </w:t>
      </w:r>
      <w:r w:rsidR="00504EDB" w:rsidRPr="00504EDB">
        <w:rPr>
          <w:rFonts w:ascii="Times New Roman" w:hAnsi="Times New Roman" w:cs="Times New Roman"/>
          <w:i/>
        </w:rPr>
        <w:t>Trabecular Metal</w:t>
      </w:r>
      <w:r w:rsidR="000B1A4D">
        <w:rPr>
          <w:rFonts w:ascii="Times New Roman" w:hAnsi="Times New Roman" w:cs="Times New Roman"/>
        </w:rPr>
        <w:t xml:space="preserve"> </w:t>
      </w:r>
      <w:r w:rsidR="00424C3A">
        <w:rPr>
          <w:rFonts w:ascii="Times New Roman" w:hAnsi="Times New Roman" w:cs="Times New Roman"/>
        </w:rPr>
        <w:t xml:space="preserve">Material </w:t>
      </w:r>
      <w:r w:rsidR="000B1A4D">
        <w:rPr>
          <w:rFonts w:ascii="Times New Roman" w:hAnsi="Times New Roman" w:cs="Times New Roman"/>
        </w:rPr>
        <w:t xml:space="preserve">has been used in the company’s </w:t>
      </w:r>
      <w:r w:rsidR="008D1FE6">
        <w:rPr>
          <w:rFonts w:ascii="Times New Roman" w:hAnsi="Times New Roman" w:cs="Times New Roman"/>
        </w:rPr>
        <w:t xml:space="preserve">cutting-edge </w:t>
      </w:r>
      <w:r w:rsidR="000B1A4D">
        <w:rPr>
          <w:rFonts w:ascii="Times New Roman" w:hAnsi="Times New Roman" w:cs="Times New Roman"/>
        </w:rPr>
        <w:t xml:space="preserve">orthopaedic devices </w:t>
      </w:r>
      <w:r w:rsidR="008A0C00">
        <w:rPr>
          <w:rFonts w:ascii="Times New Roman" w:hAnsi="Times New Roman" w:cs="Times New Roman"/>
        </w:rPr>
        <w:t>for more than a decade</w:t>
      </w:r>
      <w:r w:rsidR="000B1A4D">
        <w:rPr>
          <w:rFonts w:ascii="Times New Roman" w:hAnsi="Times New Roman" w:cs="Times New Roman"/>
        </w:rPr>
        <w:t>.</w:t>
      </w:r>
    </w:p>
    <w:p w:rsidR="00274B0D" w:rsidRPr="00EA5956" w:rsidRDefault="00504EDB" w:rsidP="002F3B2C">
      <w:pPr>
        <w:pStyle w:val="NormalWeb"/>
        <w:spacing w:line="320" w:lineRule="atLeast"/>
        <w:rPr>
          <w:rFonts w:ascii="Times New Roman" w:hAnsi="Times New Roman" w:cs="Times New Roman"/>
        </w:rPr>
      </w:pPr>
      <w:r w:rsidRPr="00504EDB">
        <w:rPr>
          <w:rFonts w:ascii="Times New Roman" w:hAnsi="Times New Roman" w:cs="Times New Roman"/>
          <w:i/>
        </w:rPr>
        <w:t>Trabecular Metal</w:t>
      </w:r>
      <w:r w:rsidR="008A0C00">
        <w:rPr>
          <w:rFonts w:ascii="Times New Roman" w:hAnsi="Times New Roman" w:cs="Times New Roman"/>
        </w:rPr>
        <w:t xml:space="preserve"> </w:t>
      </w:r>
      <w:r w:rsidR="00424C3A">
        <w:rPr>
          <w:rFonts w:ascii="Times New Roman" w:hAnsi="Times New Roman" w:cs="Times New Roman"/>
        </w:rPr>
        <w:t xml:space="preserve">Material </w:t>
      </w:r>
      <w:r w:rsidR="008A0C00">
        <w:rPr>
          <w:rFonts w:ascii="Times New Roman" w:hAnsi="Times New Roman" w:cs="Times New Roman"/>
        </w:rPr>
        <w:t xml:space="preserve">is a three-dimensional, </w:t>
      </w:r>
      <w:r w:rsidR="00424C3A">
        <w:rPr>
          <w:rFonts w:ascii="Times New Roman" w:hAnsi="Times New Roman" w:cs="Times New Roman"/>
        </w:rPr>
        <w:t xml:space="preserve">highly </w:t>
      </w:r>
      <w:r w:rsidR="008A0C00">
        <w:rPr>
          <w:rFonts w:ascii="Times New Roman" w:hAnsi="Times New Roman" w:cs="Times New Roman"/>
        </w:rPr>
        <w:t>bioc</w:t>
      </w:r>
      <w:bookmarkStart w:id="0" w:name="_GoBack"/>
      <w:bookmarkEnd w:id="0"/>
      <w:r w:rsidR="008A0C00">
        <w:rPr>
          <w:rFonts w:ascii="Times New Roman" w:hAnsi="Times New Roman" w:cs="Times New Roman"/>
        </w:rPr>
        <w:t xml:space="preserve">ompatible material—not an implant surface or coating—with a structure, function, and </w:t>
      </w:r>
      <w:r w:rsidR="00DE6885">
        <w:rPr>
          <w:rFonts w:ascii="Times New Roman" w:hAnsi="Times New Roman" w:cs="Times New Roman"/>
        </w:rPr>
        <w:t xml:space="preserve">flexibility, </w:t>
      </w:r>
      <w:r w:rsidRPr="00504EDB">
        <w:rPr>
          <w:rFonts w:ascii="Times New Roman" w:hAnsi="Times New Roman" w:cs="Times New Roman"/>
        </w:rPr>
        <w:t>comparable to cancellous bone.</w:t>
      </w:r>
      <w:r w:rsidRPr="00504EDB">
        <w:rPr>
          <w:rFonts w:ascii="Times New Roman" w:hAnsi="Times New Roman" w:cs="Times New Roman"/>
          <w:vertAlign w:val="superscript"/>
        </w:rPr>
        <w:t>4-6</w:t>
      </w:r>
      <w:r w:rsidRPr="00504EDB">
        <w:rPr>
          <w:rFonts w:ascii="Times New Roman" w:hAnsi="Times New Roman" w:cs="Times New Roman"/>
        </w:rPr>
        <w:t xml:space="preserve"> Made from tantalum, element number 73 in the periodic table, </w:t>
      </w:r>
      <w:r w:rsidRPr="00504EDB">
        <w:rPr>
          <w:rFonts w:ascii="Times New Roman" w:hAnsi="Times New Roman" w:cs="Times New Roman"/>
          <w:i/>
        </w:rPr>
        <w:t>Trabecular Metal</w:t>
      </w:r>
      <w:r w:rsidRPr="00504EDB">
        <w:rPr>
          <w:rFonts w:ascii="Times New Roman" w:hAnsi="Times New Roman" w:cs="Times New Roman"/>
        </w:rPr>
        <w:t xml:space="preserve"> Material is fabricated utilizing a proprietary </w:t>
      </w:r>
      <w:r w:rsidR="00DE6885">
        <w:rPr>
          <w:rFonts w:ascii="Times New Roman" w:hAnsi="Times New Roman" w:cs="Times New Roman"/>
        </w:rPr>
        <w:t>vapor</w:t>
      </w:r>
      <w:r w:rsidR="00DE6885" w:rsidRPr="00504EDB">
        <w:rPr>
          <w:rFonts w:ascii="Times New Roman" w:hAnsi="Times New Roman" w:cs="Times New Roman"/>
        </w:rPr>
        <w:t xml:space="preserve"> </w:t>
      </w:r>
      <w:r w:rsidRPr="00504EDB">
        <w:rPr>
          <w:rFonts w:ascii="Times New Roman" w:hAnsi="Times New Roman" w:cs="Times New Roman"/>
        </w:rPr>
        <w:t xml:space="preserve">deposition process. </w:t>
      </w:r>
    </w:p>
    <w:p w:rsidR="00274B0D" w:rsidRPr="00EA5956" w:rsidRDefault="00504EDB" w:rsidP="002F3B2C">
      <w:pPr>
        <w:pStyle w:val="NormalWeb"/>
        <w:spacing w:line="320" w:lineRule="atLeast"/>
        <w:rPr>
          <w:rFonts w:ascii="Times New Roman" w:hAnsi="Times New Roman" w:cs="Times New Roman"/>
        </w:rPr>
      </w:pPr>
      <w:r w:rsidRPr="00504EDB">
        <w:rPr>
          <w:rFonts w:ascii="Times New Roman" w:hAnsi="Times New Roman" w:cs="Times New Roman"/>
        </w:rPr>
        <w:t xml:space="preserve">A glimpse inside </w:t>
      </w:r>
      <w:r w:rsidRPr="00504EDB">
        <w:rPr>
          <w:rFonts w:ascii="Times New Roman" w:hAnsi="Times New Roman" w:cs="Times New Roman"/>
          <w:i/>
        </w:rPr>
        <w:t>Trabecular Metal</w:t>
      </w:r>
      <w:r w:rsidRPr="00504EDB">
        <w:rPr>
          <w:rFonts w:ascii="Times New Roman" w:hAnsi="Times New Roman" w:cs="Times New Roman"/>
        </w:rPr>
        <w:t xml:space="preserve"> Material reveals its uniform, three-dimensional cellular architecture with up to 80 percent porosity</w:t>
      </w:r>
      <w:r w:rsidRPr="00504EDB">
        <w:rPr>
          <w:rFonts w:ascii="Times New Roman" w:hAnsi="Times New Roman" w:cs="Times New Roman"/>
          <w:vertAlign w:val="superscript"/>
        </w:rPr>
        <w:t xml:space="preserve">2-4,6,24,25 </w:t>
      </w:r>
      <w:r w:rsidRPr="00504EDB">
        <w:rPr>
          <w:rFonts w:ascii="Times New Roman" w:hAnsi="Times New Roman" w:cs="Times New Roman"/>
        </w:rPr>
        <w:t>and a surface area exhibiting a consistent, nanotextured topography.</w:t>
      </w:r>
      <w:r w:rsidRPr="00504EDB">
        <w:rPr>
          <w:rFonts w:ascii="Times New Roman" w:hAnsi="Times New Roman" w:cs="Times New Roman"/>
          <w:vertAlign w:val="superscript"/>
        </w:rPr>
        <w:t>26,27</w:t>
      </w:r>
      <w:r w:rsidRPr="00504EDB">
        <w:rPr>
          <w:rFonts w:ascii="Times New Roman" w:hAnsi="Times New Roman" w:cs="Times New Roman"/>
        </w:rPr>
        <w:t xml:space="preserve"> While conventional textured or coated implant surfaces achieve bone-to-implant contact, or on-growth, </w:t>
      </w:r>
      <w:r w:rsidRPr="00504EDB">
        <w:rPr>
          <w:rFonts w:ascii="Times New Roman" w:hAnsi="Times New Roman" w:cs="Times New Roman"/>
          <w:i/>
        </w:rPr>
        <w:t>Trabecular Metal</w:t>
      </w:r>
      <w:r w:rsidRPr="00504EDB">
        <w:rPr>
          <w:rFonts w:ascii="Times New Roman" w:hAnsi="Times New Roman" w:cs="Times New Roman"/>
        </w:rPr>
        <w:t xml:space="preserve"> Material’s open and interconnected network of pores is designed for both on-growth AND in-growth, or osseoincorporation.</w:t>
      </w:r>
      <w:r w:rsidRPr="00504EDB">
        <w:rPr>
          <w:rFonts w:ascii="Times New Roman" w:hAnsi="Times New Roman" w:cs="Times New Roman"/>
          <w:vertAlign w:val="superscript"/>
        </w:rPr>
        <w:t>2,4,24</w:t>
      </w:r>
      <w:r w:rsidRPr="00504EDB">
        <w:rPr>
          <w:rFonts w:ascii="Times New Roman" w:hAnsi="Times New Roman" w:cs="Times New Roman"/>
        </w:rPr>
        <w:t xml:space="preserve"> This means that bone has the potential to not only grow into the pores and around the struts, but also to interconnect.</w:t>
      </w:r>
    </w:p>
    <w:p w:rsidR="00EA5956" w:rsidRDefault="00504EDB" w:rsidP="007D6E25">
      <w:pPr>
        <w:pStyle w:val="NormalWeb"/>
        <w:spacing w:line="320" w:lineRule="atLeast"/>
        <w:rPr>
          <w:rFonts w:ascii="Times New Roman" w:hAnsi="Times New Roman" w:cs="Times New Roman"/>
        </w:rPr>
      </w:pPr>
      <w:r w:rsidRPr="00504EDB">
        <w:rPr>
          <w:rFonts w:ascii="Times New Roman" w:hAnsi="Times New Roman" w:cs="Times New Roman"/>
        </w:rPr>
        <w:t xml:space="preserve">While other manufacturers have attempted to mimic the properties of </w:t>
      </w:r>
      <w:r w:rsidRPr="00504EDB">
        <w:rPr>
          <w:rFonts w:ascii="Times New Roman" w:hAnsi="Times New Roman" w:cs="Times New Roman"/>
          <w:i/>
        </w:rPr>
        <w:t>Trabecular Metal</w:t>
      </w:r>
      <w:r w:rsidRPr="00504EDB">
        <w:rPr>
          <w:rFonts w:ascii="Times New Roman" w:hAnsi="Times New Roman" w:cs="Times New Roman"/>
        </w:rPr>
        <w:t xml:space="preserve"> Technology through sintered bead and other conventional porous coatings and materials, the end products have differed significantly.</w:t>
      </w:r>
      <w:r w:rsidRPr="00504EDB">
        <w:rPr>
          <w:rFonts w:ascii="Times New Roman" w:hAnsi="Times New Roman" w:cs="Times New Roman"/>
          <w:vertAlign w:val="superscript"/>
        </w:rPr>
        <w:t>24,29-31,35-37</w:t>
      </w:r>
      <w:r w:rsidRPr="00504EDB">
        <w:rPr>
          <w:rFonts w:ascii="Times New Roman" w:hAnsi="Times New Roman" w:cs="Times New Roman"/>
        </w:rPr>
        <w:t xml:space="preserve">  The cancellous-like structure, interconnected porosity and in</w:t>
      </w:r>
      <w:r w:rsidR="00DE6885">
        <w:rPr>
          <w:rFonts w:ascii="Times New Roman" w:hAnsi="Times New Roman" w:cs="Times New Roman"/>
        </w:rPr>
        <w:t>-</w:t>
      </w:r>
      <w:r w:rsidRPr="00504EDB">
        <w:rPr>
          <w:rFonts w:ascii="Times New Roman" w:hAnsi="Times New Roman" w:cs="Times New Roman"/>
        </w:rPr>
        <w:t xml:space="preserve">growth potential are a unique combination of attributes that contribute to the osteoconductive properties of </w:t>
      </w:r>
      <w:r w:rsidRPr="00504EDB">
        <w:rPr>
          <w:rFonts w:ascii="Times New Roman" w:hAnsi="Times New Roman" w:cs="Times New Roman"/>
          <w:i/>
        </w:rPr>
        <w:t>Trabecular Metal</w:t>
      </w:r>
      <w:r w:rsidRPr="00504EDB">
        <w:rPr>
          <w:rFonts w:ascii="Times New Roman" w:hAnsi="Times New Roman" w:cs="Times New Roman"/>
        </w:rPr>
        <w:t xml:space="preserve"> Material.</w:t>
      </w:r>
      <w:r w:rsidRPr="00504EDB">
        <w:rPr>
          <w:rFonts w:ascii="Times New Roman" w:hAnsi="Times New Roman" w:cs="Times New Roman"/>
          <w:vertAlign w:val="superscript"/>
        </w:rPr>
        <w:t>1-6,24,25</w:t>
      </w:r>
    </w:p>
    <w:p w:rsidR="007D6E25" w:rsidRPr="007430CC" w:rsidRDefault="00504EDB" w:rsidP="007D6E25">
      <w:pPr>
        <w:pStyle w:val="NormalWeb"/>
        <w:spacing w:line="3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decades, Zimmer Dental has gained the trust of thousands of clinicians worldwide</w:t>
      </w:r>
      <w:r w:rsidR="007D6E25" w:rsidRPr="007430CC">
        <w:rPr>
          <w:rFonts w:ascii="Times New Roman" w:hAnsi="Times New Roman" w:cs="Times New Roman"/>
          <w:color w:val="000000"/>
        </w:rPr>
        <w:t xml:space="preserve"> who count on its comprehensive line of products to deliver successful patient outcomes. By </w:t>
      </w:r>
      <w:r w:rsidR="00E02C9C">
        <w:rPr>
          <w:rFonts w:ascii="Times New Roman" w:hAnsi="Times New Roman" w:cs="Times New Roman"/>
          <w:color w:val="000000"/>
        </w:rPr>
        <w:t>looking to new and innovative technologies and leveraging its relationship with its parent company, Zimmer Holding</w:t>
      </w:r>
      <w:r w:rsidR="008D1FE6">
        <w:rPr>
          <w:rFonts w:ascii="Times New Roman" w:hAnsi="Times New Roman" w:cs="Times New Roman"/>
          <w:color w:val="000000"/>
        </w:rPr>
        <w:t>s</w:t>
      </w:r>
      <w:r w:rsidR="00E02C9C">
        <w:rPr>
          <w:rFonts w:ascii="Times New Roman" w:hAnsi="Times New Roman" w:cs="Times New Roman"/>
          <w:color w:val="000000"/>
        </w:rPr>
        <w:t xml:space="preserve">, </w:t>
      </w:r>
      <w:r w:rsidR="007D6E25" w:rsidRPr="007430CC">
        <w:rPr>
          <w:rFonts w:ascii="Times New Roman" w:hAnsi="Times New Roman" w:cs="Times New Roman"/>
          <w:color w:val="000000"/>
        </w:rPr>
        <w:t xml:space="preserve">Zimmer Dental </w:t>
      </w:r>
      <w:r w:rsidR="00E02C9C">
        <w:rPr>
          <w:rFonts w:ascii="Times New Roman" w:hAnsi="Times New Roman" w:cs="Times New Roman"/>
          <w:color w:val="000000"/>
        </w:rPr>
        <w:t xml:space="preserve">continues to reinforce </w:t>
      </w:r>
      <w:r w:rsidR="007D6E25" w:rsidRPr="007430CC">
        <w:rPr>
          <w:rFonts w:ascii="Times New Roman" w:hAnsi="Times New Roman" w:cs="Times New Roman"/>
          <w:color w:val="000000"/>
        </w:rPr>
        <w:t xml:space="preserve">its commitment to offering </w:t>
      </w:r>
      <w:r w:rsidR="00E02C9C">
        <w:rPr>
          <w:rFonts w:ascii="Times New Roman" w:hAnsi="Times New Roman" w:cs="Times New Roman"/>
          <w:color w:val="000000"/>
        </w:rPr>
        <w:t>state-of-the-art dental solutions to clinicians.</w:t>
      </w:r>
    </w:p>
    <w:p w:rsidR="00AE3331" w:rsidRPr="00265D93" w:rsidRDefault="00EF54F5" w:rsidP="002F3B2C">
      <w:pPr>
        <w:pStyle w:val="NormalWeb"/>
        <w:spacing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265D93">
        <w:rPr>
          <w:rFonts w:ascii="Times New Roman" w:hAnsi="Times New Roman" w:cs="Times New Roman"/>
          <w:color w:val="000000"/>
          <w:sz w:val="23"/>
          <w:szCs w:val="23"/>
        </w:rPr>
        <w:t xml:space="preserve">Contact </w:t>
      </w:r>
      <w:r w:rsidR="008E1A95" w:rsidRPr="00265D93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265D93">
        <w:rPr>
          <w:rFonts w:ascii="Times New Roman" w:hAnsi="Times New Roman" w:cs="Times New Roman"/>
          <w:color w:val="000000"/>
          <w:sz w:val="23"/>
          <w:szCs w:val="23"/>
        </w:rPr>
        <w:t xml:space="preserve"> Zimmer Dental Sales Consultant or Customer Service at (800) 854-7019, (760) 929-4300</w:t>
      </w:r>
      <w:r w:rsidR="009C086E" w:rsidRPr="00265D93">
        <w:rPr>
          <w:rFonts w:ascii="Times New Roman" w:hAnsi="Times New Roman" w:cs="Times New Roman"/>
          <w:color w:val="000000"/>
          <w:sz w:val="23"/>
          <w:szCs w:val="23"/>
        </w:rPr>
        <w:t xml:space="preserve"> (for outside the U.S.)</w:t>
      </w:r>
      <w:r w:rsidRPr="00265D93">
        <w:rPr>
          <w:rFonts w:ascii="Times New Roman" w:hAnsi="Times New Roman" w:cs="Times New Roman"/>
          <w:color w:val="000000"/>
          <w:sz w:val="23"/>
          <w:szCs w:val="23"/>
        </w:rPr>
        <w:t xml:space="preserve">, or visit </w:t>
      </w:r>
      <w:hyperlink r:id="rId7" w:history="1">
        <w:r w:rsidR="00EA5956">
          <w:rPr>
            <w:rStyle w:val="Hyperlink"/>
            <w:rFonts w:ascii="Times New Roman" w:hAnsi="Times New Roman" w:cs="Times New Roman"/>
            <w:sz w:val="23"/>
            <w:szCs w:val="23"/>
          </w:rPr>
          <w:t>TrabecularMetal.Z</w:t>
        </w:r>
        <w:r w:rsidRPr="00265D93">
          <w:rPr>
            <w:rStyle w:val="Hyperlink"/>
            <w:rFonts w:ascii="Times New Roman" w:hAnsi="Times New Roman" w:cs="Times New Roman"/>
            <w:sz w:val="23"/>
            <w:szCs w:val="23"/>
          </w:rPr>
          <w:t>immer</w:t>
        </w:r>
        <w:r w:rsidR="00EA5956">
          <w:rPr>
            <w:rStyle w:val="Hyperlink"/>
            <w:rFonts w:ascii="Times New Roman" w:hAnsi="Times New Roman" w:cs="Times New Roman"/>
            <w:sz w:val="23"/>
            <w:szCs w:val="23"/>
          </w:rPr>
          <w:t>D</w:t>
        </w:r>
        <w:r w:rsidRPr="00265D93">
          <w:rPr>
            <w:rStyle w:val="Hyperlink"/>
            <w:rFonts w:ascii="Times New Roman" w:hAnsi="Times New Roman" w:cs="Times New Roman"/>
            <w:sz w:val="23"/>
            <w:szCs w:val="23"/>
          </w:rPr>
          <w:t>ental.com</w:t>
        </w:r>
      </w:hyperlink>
      <w:r w:rsidRPr="00265D93">
        <w:rPr>
          <w:rFonts w:ascii="Times New Roman" w:hAnsi="Times New Roman" w:cs="Times New Roman"/>
          <w:color w:val="000000"/>
          <w:sz w:val="23"/>
          <w:szCs w:val="23"/>
        </w:rPr>
        <w:t xml:space="preserve"> for more information.</w:t>
      </w:r>
    </w:p>
    <w:p w:rsidR="00EF54F5" w:rsidRDefault="00653A55" w:rsidP="001B2467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© 2010 </w:t>
      </w:r>
      <w:r w:rsidR="00EF54F5" w:rsidRPr="00AC4E5B">
        <w:rPr>
          <w:rFonts w:ascii="Times New Roman" w:hAnsi="Times New Roman" w:cs="Times New Roman"/>
          <w:color w:val="000000"/>
          <w:sz w:val="16"/>
          <w:szCs w:val="16"/>
        </w:rPr>
        <w:t xml:space="preserve">Zimmer Dental Inc. All </w:t>
      </w:r>
      <w:r w:rsidR="00470556" w:rsidRPr="00AC4E5B">
        <w:rPr>
          <w:rFonts w:ascii="Times New Roman" w:hAnsi="Times New Roman" w:cs="Times New Roman"/>
          <w:color w:val="000000"/>
          <w:sz w:val="16"/>
          <w:szCs w:val="16"/>
        </w:rPr>
        <w:t>rights reserved</w:t>
      </w:r>
      <w:r w:rsidR="00EF54F5" w:rsidRPr="00AC4E5B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E02C9C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="00136777">
        <w:rPr>
          <w:rFonts w:ascii="Times New Roman" w:hAnsi="Times New Roman" w:cs="Times New Roman"/>
          <w:color w:val="000000"/>
          <w:sz w:val="16"/>
          <w:szCs w:val="16"/>
        </w:rPr>
        <w:t>1226</w:t>
      </w:r>
      <w:r w:rsidR="00F13938">
        <w:rPr>
          <w:rFonts w:ascii="Times New Roman" w:hAnsi="Times New Roman" w:cs="Times New Roman"/>
          <w:color w:val="000000"/>
          <w:sz w:val="16"/>
          <w:szCs w:val="16"/>
        </w:rPr>
        <w:t>, R</w:t>
      </w:r>
      <w:r w:rsidR="00AC4E5B" w:rsidRPr="00AC4E5B">
        <w:rPr>
          <w:rFonts w:ascii="Times New Roman" w:hAnsi="Times New Roman" w:cs="Times New Roman"/>
          <w:color w:val="000000"/>
          <w:sz w:val="16"/>
          <w:szCs w:val="16"/>
        </w:rPr>
        <w:t>ev.</w:t>
      </w:r>
      <w:r w:rsidR="00EF54F5" w:rsidRPr="00AC4E5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02C9C">
        <w:rPr>
          <w:rFonts w:ascii="Times New Roman" w:hAnsi="Times New Roman" w:cs="Times New Roman"/>
          <w:color w:val="000000"/>
          <w:sz w:val="16"/>
          <w:szCs w:val="16"/>
        </w:rPr>
        <w:t>11</w:t>
      </w:r>
      <w:r w:rsidR="00C6618E">
        <w:rPr>
          <w:rFonts w:ascii="Times New Roman" w:hAnsi="Times New Roman" w:cs="Times New Roman"/>
          <w:color w:val="000000"/>
          <w:sz w:val="16"/>
          <w:szCs w:val="16"/>
        </w:rPr>
        <w:t>/10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lastRenderedPageBreak/>
        <w:t>1. Macheras GA, Papagelopoulos PJ, Kateros K, Kostakos AT, Baltas D, Karachalios TS. Radiological evaluation of the metal-bone interface of a porous tantalum monoblock acetabular component. J Bone Joint Surg Br. 2006;88-B:304-309.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2. Wigfield C, Robertson J, Gill S, Nelson R. Clinical experience with porous tantalum cervical interbody implants in a prospective randomized controlled trial. Br J Neurosurg. 2003;17(5):418-425.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3. Nasser S, Poggie RA. Revision and salvage patellar arthroplasty using a porous tantalum implant. J Arthroplasty. 2004;19(5):562-572.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4. Unger AS, Lewis RJ, Gruen T. Evaluation of a porous tantalum uncemented acetabular cup in revision total hip arthroplasty. Clinical and radiological results of 60 hips. J Arthroplasty. 2005;20(8):1002-1009.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5. Cohen R. A porous tantalum trabecular metal: basic science. Am J Orthop. 2002;31(4):216-217.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6. Bobyn JD. UHMWPE: the good, bad, &amp; ugly. Fixation and bearing surfaces for the next millennium. Orthop. 1999;22(9):810-812.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24. Bobyn JD, Stackpool GJ, Hacking SA, Tanzer M, Krygier JJ. Characteristics of bone ingrowth and interface mechanics of a new porous tantalum biomaterial. J Bone Joint Surg Br. 1999; 81:907-914.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25. Tsao AK, Roberson JR, Christie MJ, Dore DD, Heck DA, Robertson DD, Poggie RA. Biomechanical and clinical evaluations of a porous tantalum implant for the treatment of early-stage osteonecrosis. J Bone Joint Surg. 2005;87-A(Suppl 2):22-27.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26. Data on File. Trabecular Metal Master File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27. Bobyn JD, Hacking SA, Chan SP, et al. Characterization of a new porous tantalum biomaterial for reconstructive orthopaedics. Scientific Exhibit, Proc of AAOS, Anaheim, CA, 1999.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29. Zardiackas LD, Parsell DE, Dillion LD, Mitchell DW, Nunnery LA, Poggie RA. Structure, metallurgy, and mechanical properties of a porous tantalum foam. J Biomed Mater Res (Appl Biomater). 2001;58:180-187.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30. Khurana JS, Fordyce H, Sidebotham C, Smith G. Bone growth in a novel osteoconductive material for artificial bone replacement. Paper presented at: 45th Annual Meeting of the Orthopaedic Research Society; February 1-4, 1999; Anaheim, CA.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31. Bobyn JD, Toh KK, Hacking A, Tanzer M, Krygier JJ. Tissue response to porous tantalum acetabular cups. J Arthroplasty. 1999;14:347-354.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35. Shimko DA, Shimko VF, Sander EA, Dickson KF, Nauman EA. Effect of porosity on the fluid flow characteristics and mechanical properties of tantalum scaffolds. J Biomed Mater Res. Part B: Appl Biomater. 2005;73B:315-325.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36. Deporter DA, Watson PA, Pilliar RM, Pharoah M, Chipman M, Smith DC. A clinical trial of a partially porous-coated, endosseous dental implant in humans: protocol and 6-month results. Tissue Integration in Oral, Orthopaedic and Maxillofacial Reconstruction. Eds. W.R. Laney and D.E. Tolman, Chicago, Il; Quintessence Books;1990:250-258.</w:t>
      </w:r>
    </w:p>
    <w:p w:rsidR="000707DB" w:rsidRPr="00101619" w:rsidRDefault="00504EDB" w:rsidP="001B2467">
      <w:pPr>
        <w:pStyle w:val="style1"/>
        <w:spacing w:before="24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04EDB">
        <w:rPr>
          <w:rFonts w:ascii="Calibri" w:hAnsi="Calibri" w:cs="Calibri"/>
          <w:color w:val="000000"/>
          <w:sz w:val="18"/>
          <w:szCs w:val="18"/>
        </w:rPr>
        <w:t>37. Cook SD, Rust-Dawicki AM. In vivo evaluation of a CSTi dental implant: a healing time course study. JOI. 1995:21(3):82-90.</w:t>
      </w:r>
    </w:p>
    <w:p w:rsidR="000707DB" w:rsidRPr="00101619" w:rsidRDefault="000707DB" w:rsidP="001B2467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20119" w:rsidRDefault="00220119" w:rsidP="001B2467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C2632" w:rsidRDefault="00EC2632" w:rsidP="001B2467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C2632" w:rsidRDefault="00EC2632" w:rsidP="001B2467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C2632" w:rsidRDefault="00EC2632" w:rsidP="00EC2632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© 2010 </w:t>
      </w:r>
      <w:r w:rsidRPr="00AC4E5B">
        <w:rPr>
          <w:rFonts w:ascii="Times New Roman" w:hAnsi="Times New Roman" w:cs="Times New Roman"/>
          <w:color w:val="000000"/>
          <w:sz w:val="16"/>
          <w:szCs w:val="16"/>
        </w:rPr>
        <w:t xml:space="preserve">Zimmer Dental Inc. All rights reserved. </w:t>
      </w:r>
      <w:r>
        <w:rPr>
          <w:rFonts w:ascii="Times New Roman" w:hAnsi="Times New Roman" w:cs="Times New Roman"/>
          <w:color w:val="000000"/>
          <w:sz w:val="16"/>
          <w:szCs w:val="16"/>
        </w:rPr>
        <w:t>A1226, R</w:t>
      </w:r>
      <w:r w:rsidRPr="00AC4E5B">
        <w:rPr>
          <w:rFonts w:ascii="Times New Roman" w:hAnsi="Times New Roman" w:cs="Times New Roman"/>
          <w:color w:val="000000"/>
          <w:sz w:val="16"/>
          <w:szCs w:val="16"/>
        </w:rPr>
        <w:t xml:space="preserve">ev. </w:t>
      </w:r>
      <w:r>
        <w:rPr>
          <w:rFonts w:ascii="Times New Roman" w:hAnsi="Times New Roman" w:cs="Times New Roman"/>
          <w:color w:val="000000"/>
          <w:sz w:val="16"/>
          <w:szCs w:val="16"/>
        </w:rPr>
        <w:t>11/10</w:t>
      </w:r>
    </w:p>
    <w:p w:rsidR="00EC2632" w:rsidRDefault="00EC2632" w:rsidP="001B2467">
      <w:pPr>
        <w:pStyle w:val="style1"/>
        <w:spacing w:before="24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EC2632" w:rsidSect="0010161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97" w:rsidRDefault="00C52897" w:rsidP="002F3B2C">
      <w:r>
        <w:separator/>
      </w:r>
    </w:p>
  </w:endnote>
  <w:endnote w:type="continuationSeparator" w:id="0">
    <w:p w:rsidR="00C52897" w:rsidRDefault="00C52897" w:rsidP="002F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97" w:rsidRDefault="00C52897" w:rsidP="002F3B2C">
      <w:r>
        <w:separator/>
      </w:r>
    </w:p>
  </w:footnote>
  <w:footnote w:type="continuationSeparator" w:id="0">
    <w:p w:rsidR="00C52897" w:rsidRDefault="00C52897" w:rsidP="002F3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DE"/>
    <w:rsid w:val="00020673"/>
    <w:rsid w:val="000401FF"/>
    <w:rsid w:val="00060D90"/>
    <w:rsid w:val="00070257"/>
    <w:rsid w:val="000707DB"/>
    <w:rsid w:val="000869A4"/>
    <w:rsid w:val="0009653E"/>
    <w:rsid w:val="000B1A4D"/>
    <w:rsid w:val="000C74DE"/>
    <w:rsid w:val="000D7DE4"/>
    <w:rsid w:val="000E1C5A"/>
    <w:rsid w:val="000E4FA8"/>
    <w:rsid w:val="000F2896"/>
    <w:rsid w:val="00101619"/>
    <w:rsid w:val="00110E5C"/>
    <w:rsid w:val="0011315D"/>
    <w:rsid w:val="0011584B"/>
    <w:rsid w:val="00136777"/>
    <w:rsid w:val="001424B1"/>
    <w:rsid w:val="00155495"/>
    <w:rsid w:val="001754D9"/>
    <w:rsid w:val="00180EEE"/>
    <w:rsid w:val="001841C9"/>
    <w:rsid w:val="001842D6"/>
    <w:rsid w:val="00197F25"/>
    <w:rsid w:val="001B2467"/>
    <w:rsid w:val="001D30FD"/>
    <w:rsid w:val="001E7A88"/>
    <w:rsid w:val="001F4B83"/>
    <w:rsid w:val="0020458D"/>
    <w:rsid w:val="00220119"/>
    <w:rsid w:val="00221C33"/>
    <w:rsid w:val="0024473D"/>
    <w:rsid w:val="00260F5A"/>
    <w:rsid w:val="00265D93"/>
    <w:rsid w:val="00274B0D"/>
    <w:rsid w:val="002B23C5"/>
    <w:rsid w:val="002D5566"/>
    <w:rsid w:val="002E649F"/>
    <w:rsid w:val="002F3B2C"/>
    <w:rsid w:val="00321BBD"/>
    <w:rsid w:val="003239DD"/>
    <w:rsid w:val="00364911"/>
    <w:rsid w:val="00371444"/>
    <w:rsid w:val="0037214E"/>
    <w:rsid w:val="0038778D"/>
    <w:rsid w:val="003A09C5"/>
    <w:rsid w:val="003C4A27"/>
    <w:rsid w:val="003D436F"/>
    <w:rsid w:val="003E1970"/>
    <w:rsid w:val="003F5EC5"/>
    <w:rsid w:val="00410A08"/>
    <w:rsid w:val="00424C3A"/>
    <w:rsid w:val="0042676A"/>
    <w:rsid w:val="00427345"/>
    <w:rsid w:val="00432BBC"/>
    <w:rsid w:val="0044200E"/>
    <w:rsid w:val="00452671"/>
    <w:rsid w:val="0046621E"/>
    <w:rsid w:val="00470556"/>
    <w:rsid w:val="004A2598"/>
    <w:rsid w:val="004B2A2F"/>
    <w:rsid w:val="004B4F68"/>
    <w:rsid w:val="004C32FC"/>
    <w:rsid w:val="004E67C2"/>
    <w:rsid w:val="00504EDB"/>
    <w:rsid w:val="00512460"/>
    <w:rsid w:val="00542E75"/>
    <w:rsid w:val="005509A4"/>
    <w:rsid w:val="00573BE0"/>
    <w:rsid w:val="005760E2"/>
    <w:rsid w:val="005A778B"/>
    <w:rsid w:val="005E756B"/>
    <w:rsid w:val="0060019B"/>
    <w:rsid w:val="00600205"/>
    <w:rsid w:val="006241AB"/>
    <w:rsid w:val="0063730D"/>
    <w:rsid w:val="00653A55"/>
    <w:rsid w:val="006610F2"/>
    <w:rsid w:val="00665FE5"/>
    <w:rsid w:val="006827D0"/>
    <w:rsid w:val="00693C36"/>
    <w:rsid w:val="006A2364"/>
    <w:rsid w:val="006A43E9"/>
    <w:rsid w:val="006C2BB9"/>
    <w:rsid w:val="006D029A"/>
    <w:rsid w:val="006D0482"/>
    <w:rsid w:val="0070006C"/>
    <w:rsid w:val="0070528F"/>
    <w:rsid w:val="007108B8"/>
    <w:rsid w:val="007349B3"/>
    <w:rsid w:val="007430CC"/>
    <w:rsid w:val="007521E9"/>
    <w:rsid w:val="007722CC"/>
    <w:rsid w:val="007804BA"/>
    <w:rsid w:val="00781BD4"/>
    <w:rsid w:val="00796CE4"/>
    <w:rsid w:val="007A7A40"/>
    <w:rsid w:val="007C7AF0"/>
    <w:rsid w:val="007D6E25"/>
    <w:rsid w:val="0083447C"/>
    <w:rsid w:val="00842851"/>
    <w:rsid w:val="00864999"/>
    <w:rsid w:val="00873909"/>
    <w:rsid w:val="008752A2"/>
    <w:rsid w:val="00893A6C"/>
    <w:rsid w:val="008A0C00"/>
    <w:rsid w:val="008A11DE"/>
    <w:rsid w:val="008B1D38"/>
    <w:rsid w:val="008D1FE6"/>
    <w:rsid w:val="008D4127"/>
    <w:rsid w:val="008D7BDF"/>
    <w:rsid w:val="008E1A95"/>
    <w:rsid w:val="009455FF"/>
    <w:rsid w:val="00950BF5"/>
    <w:rsid w:val="00960801"/>
    <w:rsid w:val="0097661A"/>
    <w:rsid w:val="00986D2F"/>
    <w:rsid w:val="009C086E"/>
    <w:rsid w:val="009C0E49"/>
    <w:rsid w:val="009C28EB"/>
    <w:rsid w:val="009D7BB9"/>
    <w:rsid w:val="00A038F6"/>
    <w:rsid w:val="00A225BF"/>
    <w:rsid w:val="00A52519"/>
    <w:rsid w:val="00A53943"/>
    <w:rsid w:val="00A629B4"/>
    <w:rsid w:val="00A72F79"/>
    <w:rsid w:val="00A75EBC"/>
    <w:rsid w:val="00A97BDB"/>
    <w:rsid w:val="00AA025B"/>
    <w:rsid w:val="00AB32B4"/>
    <w:rsid w:val="00AC4E5B"/>
    <w:rsid w:val="00AD4488"/>
    <w:rsid w:val="00AD7A2D"/>
    <w:rsid w:val="00AE3331"/>
    <w:rsid w:val="00AE6A17"/>
    <w:rsid w:val="00B22A6A"/>
    <w:rsid w:val="00B41EA2"/>
    <w:rsid w:val="00B46D7C"/>
    <w:rsid w:val="00B557A2"/>
    <w:rsid w:val="00B65CC5"/>
    <w:rsid w:val="00B729A8"/>
    <w:rsid w:val="00B7759C"/>
    <w:rsid w:val="00B81336"/>
    <w:rsid w:val="00B9059B"/>
    <w:rsid w:val="00B90B9F"/>
    <w:rsid w:val="00BB715F"/>
    <w:rsid w:val="00BD76C5"/>
    <w:rsid w:val="00BF630F"/>
    <w:rsid w:val="00C1033C"/>
    <w:rsid w:val="00C10798"/>
    <w:rsid w:val="00C432CA"/>
    <w:rsid w:val="00C52897"/>
    <w:rsid w:val="00C6618E"/>
    <w:rsid w:val="00C73188"/>
    <w:rsid w:val="00C74FB1"/>
    <w:rsid w:val="00C90C43"/>
    <w:rsid w:val="00CB437E"/>
    <w:rsid w:val="00CB4E32"/>
    <w:rsid w:val="00CC6E7F"/>
    <w:rsid w:val="00CD0042"/>
    <w:rsid w:val="00CD4831"/>
    <w:rsid w:val="00CD5680"/>
    <w:rsid w:val="00D0457F"/>
    <w:rsid w:val="00D233BA"/>
    <w:rsid w:val="00D61D87"/>
    <w:rsid w:val="00D61ECD"/>
    <w:rsid w:val="00D7504D"/>
    <w:rsid w:val="00DB5C4B"/>
    <w:rsid w:val="00DE5AE9"/>
    <w:rsid w:val="00DE6885"/>
    <w:rsid w:val="00DF0A23"/>
    <w:rsid w:val="00DF0AA6"/>
    <w:rsid w:val="00E02C9C"/>
    <w:rsid w:val="00E06A59"/>
    <w:rsid w:val="00E14174"/>
    <w:rsid w:val="00E4304E"/>
    <w:rsid w:val="00E738C6"/>
    <w:rsid w:val="00E867CF"/>
    <w:rsid w:val="00E91014"/>
    <w:rsid w:val="00EA5956"/>
    <w:rsid w:val="00EB0461"/>
    <w:rsid w:val="00EB19A3"/>
    <w:rsid w:val="00EC2632"/>
    <w:rsid w:val="00EE1DDC"/>
    <w:rsid w:val="00EF54F5"/>
    <w:rsid w:val="00F002DB"/>
    <w:rsid w:val="00F015C5"/>
    <w:rsid w:val="00F13938"/>
    <w:rsid w:val="00F606B7"/>
    <w:rsid w:val="00F85618"/>
    <w:rsid w:val="00F92927"/>
    <w:rsid w:val="00FA26CC"/>
    <w:rsid w:val="00FE5D03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65CC5"/>
    <w:rPr>
      <w:i/>
      <w:iCs/>
    </w:rPr>
  </w:style>
  <w:style w:type="character" w:styleId="Hyperlink">
    <w:name w:val="Hyperlink"/>
    <w:basedOn w:val="DefaultParagraphFont"/>
    <w:rsid w:val="00B65CC5"/>
    <w:rPr>
      <w:color w:val="008575"/>
      <w:u w:val="single"/>
    </w:rPr>
  </w:style>
  <w:style w:type="paragraph" w:customStyle="1" w:styleId="style1">
    <w:name w:val="style1"/>
    <w:basedOn w:val="Normal"/>
    <w:rsid w:val="00B65CC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4"/>
      <w:szCs w:val="14"/>
    </w:rPr>
  </w:style>
  <w:style w:type="paragraph" w:styleId="NormalWeb">
    <w:name w:val="Normal (Web)"/>
    <w:basedOn w:val="Normal"/>
    <w:rsid w:val="00B65C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B65CC5"/>
    <w:rPr>
      <w:b/>
      <w:bCs/>
    </w:rPr>
  </w:style>
  <w:style w:type="paragraph" w:styleId="BalloonText">
    <w:name w:val="Balloon Text"/>
    <w:basedOn w:val="Normal"/>
    <w:semiHidden/>
    <w:rsid w:val="000C74D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0006C"/>
    <w:pPr>
      <w:tabs>
        <w:tab w:val="left" w:pos="1170"/>
      </w:tabs>
    </w:pPr>
    <w:rPr>
      <w:rFonts w:ascii="Bookman Old Style" w:hAnsi="Bookman Old Style"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0006C"/>
    <w:rPr>
      <w:rFonts w:ascii="Bookman Old Style" w:hAnsi="Bookman Old Style"/>
      <w:bCs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F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B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B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mmerdental.com/www.zimmerden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Zimmer® One-Piece Implant Now Available in 4</vt:lpstr>
    </vt:vector>
  </TitlesOfParts>
  <Company/>
  <LinksUpToDate>false</LinksUpToDate>
  <CharactersWithSpaces>5574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http://www.zimmerdental.com/www.zimmerdental.com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Zimmer® One-Piece Implant Now Available in 4</dc:title>
  <dc:creator>Jane Murray</dc:creator>
  <cp:lastModifiedBy> </cp:lastModifiedBy>
  <cp:revision>6</cp:revision>
  <cp:lastPrinted>2010-07-20T16:25:00Z</cp:lastPrinted>
  <dcterms:created xsi:type="dcterms:W3CDTF">2010-11-22T17:17:00Z</dcterms:created>
  <dcterms:modified xsi:type="dcterms:W3CDTF">2010-12-21T16:05:00Z</dcterms:modified>
</cp:coreProperties>
</file>